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8D14" w14:textId="10259EBF" w:rsidR="00F0478D" w:rsidRDefault="00F0478D" w:rsidP="006C04B0">
      <w:pPr>
        <w:pStyle w:val="Nadpis2"/>
        <w:rPr>
          <w:rFonts w:ascii="Arial" w:hAnsi="Arial" w:cs="Arial"/>
          <w:sz w:val="50"/>
          <w:szCs w:val="50"/>
        </w:rPr>
      </w:pPr>
      <w:r w:rsidRPr="00F0478D">
        <w:rPr>
          <w:rFonts w:ascii="Arial" w:hAnsi="Arial" w:cs="Arial"/>
          <w:color w:val="0070C0"/>
          <w:sz w:val="50"/>
          <w:szCs w:val="50"/>
        </w:rPr>
        <w:t xml:space="preserve">ROPRATEM </w:t>
      </w:r>
      <w:r w:rsidRPr="00F0478D">
        <w:rPr>
          <w:rFonts w:ascii="Arial" w:hAnsi="Arial" w:cs="Arial"/>
          <w:sz w:val="50"/>
          <w:szCs w:val="50"/>
        </w:rPr>
        <w:t xml:space="preserve">       </w:t>
      </w:r>
    </w:p>
    <w:p w14:paraId="64DFA89E" w14:textId="177ABAAB" w:rsidR="006C04B0" w:rsidRPr="006C04B0" w:rsidRDefault="003917E8" w:rsidP="006C04B0">
      <w:pPr>
        <w:pStyle w:val="Nadpis2"/>
        <w:rPr>
          <w:rFonts w:ascii="Arial" w:hAnsi="Arial" w:cs="Arial"/>
          <w:sz w:val="36"/>
          <w:szCs w:val="36"/>
        </w:rPr>
      </w:pPr>
      <w:r w:rsidRPr="006C04B0">
        <w:rPr>
          <w:rFonts w:ascii="Arial" w:hAnsi="Arial" w:cs="Arial"/>
          <w:sz w:val="30"/>
          <w:szCs w:val="30"/>
        </w:rPr>
        <w:t>Program pro</w:t>
      </w:r>
      <w:r w:rsidR="006C04B0" w:rsidRPr="006C04B0">
        <w:rPr>
          <w:rStyle w:val="apple-converted-space"/>
          <w:rFonts w:ascii="Arial" w:hAnsi="Arial" w:cs="Arial"/>
          <w:color w:val="000000"/>
          <w:sz w:val="30"/>
          <w:szCs w:val="30"/>
        </w:rPr>
        <w:t xml:space="preserve"> </w:t>
      </w:r>
      <w:r w:rsidR="00F0478D" w:rsidRPr="00F0478D">
        <w:rPr>
          <w:rStyle w:val="apple-converted-space"/>
          <w:rFonts w:ascii="Arial" w:hAnsi="Arial" w:cs="Arial"/>
          <w:color w:val="0070C0"/>
          <w:sz w:val="30"/>
          <w:szCs w:val="30"/>
        </w:rPr>
        <w:t xml:space="preserve">= </w:t>
      </w:r>
      <w:proofErr w:type="spellStart"/>
      <w:r w:rsidRPr="00F0478D">
        <w:rPr>
          <w:rStyle w:val="Siln"/>
          <w:rFonts w:ascii="Arial" w:hAnsi="Arial" w:cs="Arial"/>
          <w:b/>
          <w:color w:val="000000"/>
          <w:sz w:val="36"/>
          <w:szCs w:val="36"/>
          <w:bdr w:val="none" w:sz="0" w:space="0" w:color="auto" w:frame="1"/>
        </w:rPr>
        <w:t>RO</w:t>
      </w:r>
      <w:r w:rsidRPr="00F0478D">
        <w:rPr>
          <w:rFonts w:ascii="Arial" w:hAnsi="Arial" w:cs="Arial"/>
          <w:sz w:val="36"/>
          <w:szCs w:val="36"/>
        </w:rPr>
        <w:t>zvoj</w:t>
      </w:r>
      <w:proofErr w:type="spellEnd"/>
      <w:r w:rsidRPr="006C04B0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proofErr w:type="spellStart"/>
      <w:r w:rsidRPr="006C04B0">
        <w:rPr>
          <w:rStyle w:val="Siln"/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PRA</w:t>
      </w:r>
      <w:r w:rsidRPr="006C04B0">
        <w:rPr>
          <w:rFonts w:ascii="Arial" w:hAnsi="Arial" w:cs="Arial"/>
          <w:sz w:val="30"/>
          <w:szCs w:val="30"/>
        </w:rPr>
        <w:t>covního</w:t>
      </w:r>
      <w:proofErr w:type="spellEnd"/>
      <w:r w:rsidRPr="006C04B0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proofErr w:type="spellStart"/>
      <w:r w:rsidRPr="006C04B0">
        <w:rPr>
          <w:rStyle w:val="Siln"/>
          <w:rFonts w:ascii="Arial" w:hAnsi="Arial" w:cs="Arial"/>
          <w:b/>
          <w:color w:val="000000"/>
          <w:sz w:val="30"/>
          <w:szCs w:val="30"/>
          <w:bdr w:val="none" w:sz="0" w:space="0" w:color="auto" w:frame="1"/>
        </w:rPr>
        <w:t>TEM</w:t>
      </w:r>
      <w:r w:rsidRPr="006C04B0">
        <w:rPr>
          <w:rFonts w:ascii="Arial" w:hAnsi="Arial" w:cs="Arial"/>
          <w:sz w:val="30"/>
          <w:szCs w:val="30"/>
        </w:rPr>
        <w:t>pa</w:t>
      </w:r>
      <w:proofErr w:type="spellEnd"/>
      <w:r w:rsidR="00F0478D">
        <w:rPr>
          <w:rFonts w:ascii="Arial" w:hAnsi="Arial" w:cs="Arial"/>
          <w:sz w:val="30"/>
          <w:szCs w:val="30"/>
        </w:rPr>
        <w:t xml:space="preserve"> =</w:t>
      </w:r>
      <w:r w:rsidR="006C04B0">
        <w:rPr>
          <w:rFonts w:ascii="Arial" w:hAnsi="Arial" w:cs="Arial"/>
          <w:sz w:val="36"/>
          <w:szCs w:val="36"/>
        </w:rPr>
        <w:t xml:space="preserve">     </w:t>
      </w:r>
    </w:p>
    <w:p w14:paraId="1FC8F2EF" w14:textId="0FFE7592" w:rsidR="003917E8" w:rsidRDefault="0054639D" w:rsidP="006C04B0">
      <w:pPr>
        <w:pStyle w:val="Nadpis2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71CBC8F6" wp14:editId="525E8AC4">
            <wp:extent cx="962025" cy="133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517D7" w14:textId="207C8473" w:rsidR="00F0478D" w:rsidRPr="00F0478D" w:rsidRDefault="00F0478D" w:rsidP="00F0478D">
      <w:pPr>
        <w:pStyle w:val="Nadpis2"/>
        <w:rPr>
          <w:rFonts w:ascii="Arial" w:hAnsi="Arial" w:cs="Arial"/>
          <w:color w:val="auto"/>
          <w:sz w:val="20"/>
          <w:szCs w:val="20"/>
        </w:rPr>
      </w:pPr>
      <w:r w:rsidRPr="00F0478D">
        <w:rPr>
          <w:rFonts w:ascii="Arial" w:hAnsi="Arial" w:cs="Arial"/>
          <w:color w:val="auto"/>
          <w:sz w:val="20"/>
          <w:szCs w:val="20"/>
        </w:rPr>
        <w:t xml:space="preserve">ROPRATEM </w:t>
      </w:r>
      <w:r w:rsidRPr="00F0478D">
        <w:rPr>
          <w:rFonts w:ascii="Arial" w:hAnsi="Arial" w:cs="Arial"/>
          <w:b w:val="0"/>
          <w:color w:val="auto"/>
          <w:sz w:val="20"/>
          <w:szCs w:val="20"/>
        </w:rPr>
        <w:t>je určen především žákům ZŠ, ale možné je i pro SŠ (předpokládá se zvládnutí trivia - asi od 3.tř. ZŠ).</w:t>
      </w:r>
      <w:r w:rsidRPr="00F0478D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09D2529" w14:textId="5300F6C4" w:rsidR="003917E8" w:rsidRPr="00F0478D" w:rsidRDefault="00F0478D" w:rsidP="00D847D3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- </w:t>
      </w:r>
      <w:r w:rsidR="003917E8" w:rsidRPr="00F0478D">
        <w:rPr>
          <w:rFonts w:ascii="Arial" w:hAnsi="Arial" w:cs="Arial"/>
          <w:sz w:val="20"/>
          <w:szCs w:val="20"/>
        </w:rPr>
        <w:t xml:space="preserve">vznikl na základě dlouholeté praxe v pedagogicko-psychologické poradně v ČB, kdy byla hledána možnost, jak pomoci dětem s pomalým pracovním tempem, které negativně ovlivňuje jejich školní výkony. </w:t>
      </w:r>
    </w:p>
    <w:p w14:paraId="67F01098" w14:textId="77777777" w:rsidR="003917E8" w:rsidRPr="00F0478D" w:rsidRDefault="003917E8" w:rsidP="00D847D3">
      <w:pPr>
        <w:pStyle w:val="Bezmezer"/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>Při podrobně prováděných rozborech bylo zaznamenáno:</w:t>
      </w:r>
    </w:p>
    <w:p w14:paraId="7FB9916C" w14:textId="77777777" w:rsidR="003917E8" w:rsidRPr="00F0478D" w:rsidRDefault="003917E8" w:rsidP="00D847D3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nejen očekávané zrychlení práce, </w:t>
      </w:r>
    </w:p>
    <w:p w14:paraId="0D0CE641" w14:textId="77777777" w:rsidR="003917E8" w:rsidRPr="00F0478D" w:rsidRDefault="003917E8" w:rsidP="00D847D3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ale i zlepšené soustředění, </w:t>
      </w:r>
    </w:p>
    <w:p w14:paraId="42EA1591" w14:textId="77777777" w:rsidR="003917E8" w:rsidRPr="00F0478D" w:rsidRDefault="003917E8" w:rsidP="00D847D3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pečlivěji prováděnou kontrolu, </w:t>
      </w:r>
    </w:p>
    <w:p w14:paraId="294A403B" w14:textId="77777777" w:rsidR="003917E8" w:rsidRPr="00F0478D" w:rsidRDefault="003917E8" w:rsidP="00D847D3">
      <w:pPr>
        <w:pStyle w:val="Bezmezer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kvalitnější práci s instrukcí atd. </w:t>
      </w:r>
    </w:p>
    <w:p w14:paraId="256C2BE2" w14:textId="29CA0C34" w:rsidR="003917E8" w:rsidRPr="00F0478D" w:rsidRDefault="003917E8" w:rsidP="00ED24AB">
      <w:pPr>
        <w:pStyle w:val="Bezmezer"/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Program </w:t>
      </w:r>
      <w:r w:rsidRPr="00F0478D">
        <w:rPr>
          <w:rFonts w:ascii="Arial" w:hAnsi="Arial" w:cs="Arial"/>
          <w:sz w:val="20"/>
          <w:szCs w:val="20"/>
          <w:u w:val="single"/>
        </w:rPr>
        <w:t xml:space="preserve">vyžaduje každodenní </w:t>
      </w:r>
      <w:r w:rsidR="00F0478D" w:rsidRPr="00F0478D">
        <w:rPr>
          <w:rFonts w:ascii="Arial" w:hAnsi="Arial" w:cs="Arial"/>
          <w:sz w:val="20"/>
          <w:szCs w:val="20"/>
          <w:u w:val="single"/>
        </w:rPr>
        <w:t>3</w:t>
      </w:r>
      <w:r w:rsidRPr="00F0478D">
        <w:rPr>
          <w:rFonts w:ascii="Arial" w:hAnsi="Arial" w:cs="Arial"/>
          <w:sz w:val="20"/>
          <w:szCs w:val="20"/>
          <w:u w:val="single"/>
        </w:rPr>
        <w:t>měsíční individuální práci dětí v domácím prostředí</w:t>
      </w:r>
      <w:r w:rsidRPr="00F0478D">
        <w:rPr>
          <w:rFonts w:ascii="Arial" w:hAnsi="Arial" w:cs="Arial"/>
          <w:sz w:val="20"/>
          <w:szCs w:val="20"/>
        </w:rPr>
        <w:t xml:space="preserve">, není určen pro skupinovou práci. </w:t>
      </w:r>
    </w:p>
    <w:p w14:paraId="41DC342D" w14:textId="77777777" w:rsidR="003917E8" w:rsidRPr="00F0478D" w:rsidRDefault="003917E8" w:rsidP="00ED24AB">
      <w:pPr>
        <w:pStyle w:val="Bezmezer"/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  <w:u w:val="single"/>
        </w:rPr>
        <w:t xml:space="preserve">Obsahuje cvičení na sto dnů a listy určené </w:t>
      </w:r>
      <w:proofErr w:type="gramStart"/>
      <w:r w:rsidRPr="00F0478D">
        <w:rPr>
          <w:rFonts w:ascii="Arial" w:hAnsi="Arial" w:cs="Arial"/>
          <w:sz w:val="20"/>
          <w:szCs w:val="20"/>
          <w:u w:val="single"/>
        </w:rPr>
        <w:t>k</w:t>
      </w:r>
      <w:proofErr w:type="gramEnd"/>
      <w:r w:rsidRPr="00F0478D">
        <w:rPr>
          <w:rFonts w:ascii="Arial" w:hAnsi="Arial" w:cs="Arial"/>
          <w:sz w:val="20"/>
          <w:szCs w:val="20"/>
          <w:u w:val="single"/>
        </w:rPr>
        <w:t> dvojí kontrole</w:t>
      </w:r>
      <w:r w:rsidRPr="00F0478D">
        <w:rPr>
          <w:rFonts w:ascii="Arial" w:hAnsi="Arial" w:cs="Arial"/>
          <w:sz w:val="20"/>
          <w:szCs w:val="20"/>
        </w:rPr>
        <w:t xml:space="preserve">. </w:t>
      </w:r>
    </w:p>
    <w:p w14:paraId="37CA693B" w14:textId="77777777" w:rsidR="003917E8" w:rsidRPr="00F0478D" w:rsidRDefault="003917E8" w:rsidP="00ED24AB">
      <w:pPr>
        <w:pStyle w:val="Bezmezer"/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Cílem nácviku je splnit úkol správně a zároveň co nejrychleji; obtížnost jednotlivých úkolů se stupňuje. </w:t>
      </w:r>
    </w:p>
    <w:p w14:paraId="6B33CFD4" w14:textId="77777777" w:rsidR="003917E8" w:rsidRPr="00F0478D" w:rsidRDefault="003917E8" w:rsidP="00ED24AB">
      <w:pPr>
        <w:pStyle w:val="Bezmezer"/>
        <w:rPr>
          <w:rFonts w:ascii="Arial" w:hAnsi="Arial" w:cs="Arial"/>
          <w:sz w:val="20"/>
          <w:szCs w:val="20"/>
        </w:rPr>
      </w:pPr>
    </w:p>
    <w:p w14:paraId="3DB8D839" w14:textId="77777777" w:rsidR="003917E8" w:rsidRPr="00F0478D" w:rsidRDefault="003917E8" w:rsidP="00B04628">
      <w:pPr>
        <w:pStyle w:val="Bezmezer"/>
        <w:rPr>
          <w:rFonts w:ascii="Arial" w:hAnsi="Arial" w:cs="Arial"/>
          <w:b/>
          <w:sz w:val="20"/>
          <w:szCs w:val="20"/>
        </w:rPr>
      </w:pPr>
      <w:r w:rsidRPr="00F0478D">
        <w:rPr>
          <w:rFonts w:ascii="Arial" w:hAnsi="Arial" w:cs="Arial"/>
          <w:b/>
          <w:sz w:val="20"/>
          <w:szCs w:val="20"/>
        </w:rPr>
        <w:t>Program rozvíjí:</w:t>
      </w:r>
    </w:p>
    <w:p w14:paraId="774BE53C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porozumění čtenému, </w:t>
      </w:r>
    </w:p>
    <w:p w14:paraId="35A62988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schopnost organizovat si práci, </w:t>
      </w:r>
    </w:p>
    <w:p w14:paraId="42940E43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soustředění a pozornost, </w:t>
      </w:r>
    </w:p>
    <w:p w14:paraId="44F40199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zrakové rozlišování, </w:t>
      </w:r>
    </w:p>
    <w:p w14:paraId="5FEE1B94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zrakovou a částečně i sluchovou paměť, </w:t>
      </w:r>
    </w:p>
    <w:p w14:paraId="4CA4E42B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F0478D">
        <w:rPr>
          <w:rFonts w:ascii="Arial" w:hAnsi="Arial" w:cs="Arial"/>
          <w:sz w:val="20"/>
          <w:szCs w:val="20"/>
        </w:rPr>
        <w:t>intermodalitu</w:t>
      </w:r>
      <w:proofErr w:type="spellEnd"/>
      <w:r w:rsidRPr="00F0478D">
        <w:rPr>
          <w:rFonts w:ascii="Arial" w:hAnsi="Arial" w:cs="Arial"/>
          <w:sz w:val="20"/>
          <w:szCs w:val="20"/>
        </w:rPr>
        <w:t xml:space="preserve">, </w:t>
      </w:r>
    </w:p>
    <w:p w14:paraId="6CD21292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proofErr w:type="spellStart"/>
      <w:r w:rsidRPr="00F0478D">
        <w:rPr>
          <w:rFonts w:ascii="Arial" w:hAnsi="Arial" w:cs="Arial"/>
          <w:sz w:val="20"/>
          <w:szCs w:val="20"/>
        </w:rPr>
        <w:t>serialitu</w:t>
      </w:r>
      <w:proofErr w:type="spellEnd"/>
      <w:r w:rsidRPr="00F0478D">
        <w:rPr>
          <w:rFonts w:ascii="Arial" w:hAnsi="Arial" w:cs="Arial"/>
          <w:sz w:val="20"/>
          <w:szCs w:val="20"/>
        </w:rPr>
        <w:t xml:space="preserve">, </w:t>
      </w:r>
    </w:p>
    <w:p w14:paraId="521F59C8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prostorové vnímání, </w:t>
      </w:r>
    </w:p>
    <w:p w14:paraId="17C4397B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grafomotoriku, </w:t>
      </w:r>
    </w:p>
    <w:p w14:paraId="5DDDE5C5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logické myšlení, </w:t>
      </w:r>
    </w:p>
    <w:p w14:paraId="24C4985A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 xml:space="preserve">sebekontrolu </w:t>
      </w:r>
    </w:p>
    <w:p w14:paraId="251569BF" w14:textId="77777777" w:rsidR="003917E8" w:rsidRPr="00F0478D" w:rsidRDefault="003917E8" w:rsidP="00B04628">
      <w:pPr>
        <w:pStyle w:val="Bezmezer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0478D">
        <w:rPr>
          <w:rFonts w:ascii="Arial" w:hAnsi="Arial" w:cs="Arial"/>
          <w:sz w:val="20"/>
          <w:szCs w:val="20"/>
        </w:rPr>
        <w:t>a schopnost tvořit pracovní strategie.</w:t>
      </w:r>
    </w:p>
    <w:p w14:paraId="41868EF1" w14:textId="77777777" w:rsidR="003917E8" w:rsidRPr="00F0478D" w:rsidRDefault="003917E8" w:rsidP="00ED24AB">
      <w:pPr>
        <w:pStyle w:val="Bezmezer"/>
        <w:rPr>
          <w:rStyle w:val="Siln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</w:pPr>
    </w:p>
    <w:p w14:paraId="7A8138B7" w14:textId="77777777" w:rsidR="003917E8" w:rsidRPr="00F0478D" w:rsidRDefault="003917E8" w:rsidP="00ED24AB">
      <w:pPr>
        <w:pStyle w:val="Bezmezer"/>
        <w:rPr>
          <w:rStyle w:val="Siln"/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</w:pPr>
    </w:p>
    <w:p w14:paraId="4A69B95E" w14:textId="77777777" w:rsidR="003917E8" w:rsidRPr="00F0478D" w:rsidRDefault="003917E8" w:rsidP="00ED24AB">
      <w:pPr>
        <w:pStyle w:val="Bezmezer"/>
        <w:rPr>
          <w:rStyle w:val="Siln"/>
          <w:rFonts w:ascii="Arial" w:hAnsi="Arial" w:cs="Arial"/>
          <w:b w:val="0"/>
          <w:i/>
          <w:color w:val="000000"/>
          <w:sz w:val="20"/>
          <w:szCs w:val="20"/>
          <w:bdr w:val="none" w:sz="0" w:space="0" w:color="auto" w:frame="1"/>
        </w:rPr>
      </w:pPr>
      <w:bookmarkStart w:id="0" w:name="_Hlk146003174"/>
      <w:r w:rsidRPr="00F0478D">
        <w:rPr>
          <w:rStyle w:val="Siln"/>
          <w:rFonts w:ascii="Arial" w:hAnsi="Arial" w:cs="Arial"/>
          <w:b w:val="0"/>
          <w:i/>
          <w:color w:val="000000"/>
          <w:sz w:val="20"/>
          <w:szCs w:val="20"/>
          <w:bdr w:val="none" w:sz="0" w:space="0" w:color="auto" w:frame="1"/>
        </w:rPr>
        <w:t xml:space="preserve">Autorkami Programu pro rozvoj pracovního </w:t>
      </w:r>
      <w:proofErr w:type="gramStart"/>
      <w:r w:rsidRPr="00F0478D">
        <w:rPr>
          <w:rStyle w:val="Siln"/>
          <w:rFonts w:ascii="Arial" w:hAnsi="Arial" w:cs="Arial"/>
          <w:b w:val="0"/>
          <w:i/>
          <w:color w:val="000000"/>
          <w:sz w:val="20"/>
          <w:szCs w:val="20"/>
          <w:bdr w:val="none" w:sz="0" w:space="0" w:color="auto" w:frame="1"/>
        </w:rPr>
        <w:t>tempa  jsou</w:t>
      </w:r>
      <w:proofErr w:type="gramEnd"/>
      <w:r w:rsidRPr="00F0478D">
        <w:rPr>
          <w:rStyle w:val="Siln"/>
          <w:rFonts w:ascii="Arial" w:hAnsi="Arial" w:cs="Arial"/>
          <w:b w:val="0"/>
          <w:i/>
          <w:color w:val="000000"/>
          <w:sz w:val="20"/>
          <w:szCs w:val="20"/>
          <w:bdr w:val="none" w:sz="0" w:space="0" w:color="auto" w:frame="1"/>
        </w:rPr>
        <w:t xml:space="preserve">  Mgr. Dagmar Ženková a  Mgr. Iva Kopecká. </w:t>
      </w:r>
    </w:p>
    <w:p w14:paraId="54F932C6" w14:textId="77777777" w:rsidR="003917E8" w:rsidRPr="00091C3F" w:rsidRDefault="003917E8" w:rsidP="00B04628">
      <w:pPr>
        <w:rPr>
          <w:rStyle w:val="Siln"/>
          <w:rFonts w:ascii="Arial" w:hAnsi="Arial" w:cs="Arial"/>
          <w:color w:val="000000"/>
          <w:sz w:val="6"/>
          <w:szCs w:val="6"/>
          <w:bdr w:val="none" w:sz="0" w:space="0" w:color="auto" w:frame="1"/>
        </w:rPr>
      </w:pPr>
    </w:p>
    <w:p w14:paraId="771DB7C8" w14:textId="77777777" w:rsidR="003917E8" w:rsidRPr="00091C3F" w:rsidRDefault="003917E8" w:rsidP="008C1AEF">
      <w:pPr>
        <w:pStyle w:val="Bezmezer"/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091C3F">
        <w:rPr>
          <w:rStyle w:val="Siln"/>
          <w:rFonts w:ascii="Arial" w:hAnsi="Arial" w:cs="Arial"/>
          <w:color w:val="000000"/>
          <w:sz w:val="21"/>
          <w:szCs w:val="21"/>
          <w:bdr w:val="none" w:sz="0" w:space="0" w:color="auto" w:frame="1"/>
        </w:rPr>
        <w:t xml:space="preserve">Lze si ho objednat na této adrese: </w:t>
      </w:r>
    </w:p>
    <w:p w14:paraId="5B5141ED" w14:textId="63112C3C" w:rsidR="003917E8" w:rsidRPr="00091C3F" w:rsidRDefault="00000000" w:rsidP="008C1AEF">
      <w:pPr>
        <w:pStyle w:val="Bezmezer"/>
        <w:rPr>
          <w:rFonts w:ascii="Arial" w:hAnsi="Arial" w:cs="Arial"/>
        </w:rPr>
      </w:pPr>
      <w:hyperlink r:id="rId6" w:history="1">
        <w:r w:rsidR="00091C3F" w:rsidRPr="00091C3F">
          <w:rPr>
            <w:rStyle w:val="Hypertextovodkaz"/>
            <w:rFonts w:ascii="Arial" w:hAnsi="Arial" w:cs="Arial"/>
          </w:rPr>
          <w:t>ROPRATEM | Chytré hraní (chytré hračky a hry pro rozvoj dovedností dětí) (chytrehrani.com)</w:t>
        </w:r>
      </w:hyperlink>
    </w:p>
    <w:p w14:paraId="7AAACBE9" w14:textId="77777777" w:rsidR="00091C3F" w:rsidRPr="00091C3F" w:rsidRDefault="00091C3F" w:rsidP="008C1AEF">
      <w:pPr>
        <w:pStyle w:val="Bezmezer"/>
        <w:rPr>
          <w:rFonts w:ascii="Arial" w:hAnsi="Arial" w:cs="Arial"/>
        </w:rPr>
      </w:pPr>
    </w:p>
    <w:p w14:paraId="575AF803" w14:textId="77777777" w:rsidR="003917E8" w:rsidRPr="00091C3F" w:rsidRDefault="003917E8" w:rsidP="008C1AEF">
      <w:pPr>
        <w:pStyle w:val="Bezmezer"/>
        <w:rPr>
          <w:rFonts w:ascii="Arial" w:hAnsi="Arial" w:cs="Arial"/>
        </w:rPr>
      </w:pPr>
      <w:r w:rsidRPr="00091C3F">
        <w:rPr>
          <w:rFonts w:ascii="Arial" w:hAnsi="Arial" w:cs="Arial"/>
          <w:b/>
        </w:rPr>
        <w:t>Před zařazením do programu je nutné orientační šetření v PPP</w:t>
      </w:r>
      <w:r w:rsidRPr="00091C3F">
        <w:rPr>
          <w:rFonts w:ascii="Arial" w:hAnsi="Arial" w:cs="Arial"/>
        </w:rPr>
        <w:t xml:space="preserve"> (vhodnost zařazení do programu). </w:t>
      </w:r>
    </w:p>
    <w:p w14:paraId="57E97FE7" w14:textId="77777777" w:rsidR="003917E8" w:rsidRPr="00091C3F" w:rsidRDefault="003917E8" w:rsidP="008C1AEF">
      <w:pPr>
        <w:pStyle w:val="Bezmezer"/>
        <w:rPr>
          <w:rFonts w:ascii="Arial" w:hAnsi="Arial" w:cs="Arial"/>
          <w:sz w:val="6"/>
          <w:szCs w:val="6"/>
        </w:rPr>
      </w:pPr>
    </w:p>
    <w:p w14:paraId="33DCA194" w14:textId="77777777" w:rsidR="003917E8" w:rsidRPr="00091C3F" w:rsidRDefault="003917E8" w:rsidP="008C1AEF">
      <w:pPr>
        <w:pStyle w:val="Bezmezer"/>
        <w:rPr>
          <w:rFonts w:ascii="Arial" w:hAnsi="Arial" w:cs="Arial"/>
        </w:rPr>
      </w:pPr>
      <w:r w:rsidRPr="00091C3F">
        <w:rPr>
          <w:rFonts w:ascii="Arial" w:hAnsi="Arial" w:cs="Arial"/>
          <w:b/>
        </w:rPr>
        <w:t>Organizace programu:</w:t>
      </w:r>
      <w:r w:rsidRPr="00091C3F">
        <w:rPr>
          <w:rFonts w:ascii="Arial" w:hAnsi="Arial" w:cs="Arial"/>
        </w:rPr>
        <w:t xml:space="preserve"> úvodní společná instruktáž pro rodiče a dítě, dále dle potíží individuální vedení rodiče a dítěte. </w:t>
      </w:r>
    </w:p>
    <w:p w14:paraId="322F6A62" w14:textId="77777777" w:rsidR="003917E8" w:rsidRPr="00091C3F" w:rsidRDefault="003917E8" w:rsidP="008C1AEF">
      <w:pPr>
        <w:pStyle w:val="Bezmezer"/>
        <w:rPr>
          <w:rFonts w:ascii="Arial" w:hAnsi="Arial" w:cs="Arial"/>
          <w:sz w:val="6"/>
          <w:szCs w:val="6"/>
        </w:rPr>
      </w:pPr>
    </w:p>
    <w:p w14:paraId="6010ED3E" w14:textId="77777777" w:rsidR="003917E8" w:rsidRPr="00091C3F" w:rsidRDefault="003917E8" w:rsidP="00570E9C">
      <w:pPr>
        <w:pStyle w:val="Bezmezer"/>
        <w:spacing w:after="100" w:afterAutospacing="1"/>
        <w:rPr>
          <w:rFonts w:ascii="Arial" w:hAnsi="Arial" w:cs="Arial"/>
        </w:rPr>
      </w:pPr>
      <w:r w:rsidRPr="00091C3F">
        <w:rPr>
          <w:rFonts w:ascii="Arial" w:hAnsi="Arial" w:cs="Arial"/>
          <w:b/>
        </w:rPr>
        <w:t>Místo konání:</w:t>
      </w:r>
      <w:r w:rsidRPr="00091C3F">
        <w:rPr>
          <w:rFonts w:ascii="Arial" w:hAnsi="Arial" w:cs="Arial"/>
        </w:rPr>
        <w:t xml:space="preserve"> Pedagogicko-psychologická poradna Teplice, Lípová 651/9</w:t>
      </w:r>
    </w:p>
    <w:p w14:paraId="046A53D8" w14:textId="77777777" w:rsidR="003917E8" w:rsidRPr="00091C3F" w:rsidRDefault="003917E8" w:rsidP="00570E9C">
      <w:pPr>
        <w:pStyle w:val="Bezmezer"/>
        <w:spacing w:after="100" w:afterAutospacing="1"/>
        <w:rPr>
          <w:rFonts w:ascii="Arial" w:hAnsi="Arial" w:cs="Arial"/>
          <w:i/>
        </w:rPr>
      </w:pPr>
      <w:r w:rsidRPr="00091C3F">
        <w:rPr>
          <w:rFonts w:ascii="Arial" w:hAnsi="Arial" w:cs="Arial"/>
          <w:i/>
        </w:rPr>
        <w:t>Zpracovala: Mgr. Jana Zvěřinová</w:t>
      </w:r>
      <w:bookmarkEnd w:id="0"/>
    </w:p>
    <w:sectPr w:rsidR="003917E8" w:rsidRPr="00091C3F" w:rsidSect="00E3146B">
      <w:pgSz w:w="11906" w:h="16838" w:code="9"/>
      <w:pgMar w:top="1440" w:right="1080" w:bottom="89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hamasHeav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843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8AA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5AA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95C1E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4223C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272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04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E8A0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FEC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4A8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BB0C56"/>
    <w:multiLevelType w:val="hybridMultilevel"/>
    <w:tmpl w:val="BE148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46BCA"/>
    <w:multiLevelType w:val="hybridMultilevel"/>
    <w:tmpl w:val="EDE2B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640352">
    <w:abstractNumId w:val="10"/>
  </w:num>
  <w:num w:numId="2" w16cid:durableId="160001069">
    <w:abstractNumId w:val="11"/>
  </w:num>
  <w:num w:numId="3" w16cid:durableId="1651640085">
    <w:abstractNumId w:val="8"/>
  </w:num>
  <w:num w:numId="4" w16cid:durableId="97608267">
    <w:abstractNumId w:val="3"/>
  </w:num>
  <w:num w:numId="5" w16cid:durableId="1781146771">
    <w:abstractNumId w:val="2"/>
  </w:num>
  <w:num w:numId="6" w16cid:durableId="833303053">
    <w:abstractNumId w:val="1"/>
  </w:num>
  <w:num w:numId="7" w16cid:durableId="758142001">
    <w:abstractNumId w:val="0"/>
  </w:num>
  <w:num w:numId="8" w16cid:durableId="2127310673">
    <w:abstractNumId w:val="9"/>
  </w:num>
  <w:num w:numId="9" w16cid:durableId="1125387651">
    <w:abstractNumId w:val="7"/>
  </w:num>
  <w:num w:numId="10" w16cid:durableId="352807714">
    <w:abstractNumId w:val="6"/>
  </w:num>
  <w:num w:numId="11" w16cid:durableId="1789817356">
    <w:abstractNumId w:val="5"/>
  </w:num>
  <w:num w:numId="12" w16cid:durableId="1238981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28"/>
    <w:rsid w:val="00003D34"/>
    <w:rsid w:val="00091C3F"/>
    <w:rsid w:val="001404D2"/>
    <w:rsid w:val="00226757"/>
    <w:rsid w:val="00245E44"/>
    <w:rsid w:val="0027528D"/>
    <w:rsid w:val="002B11E1"/>
    <w:rsid w:val="0036290D"/>
    <w:rsid w:val="003917E8"/>
    <w:rsid w:val="003F5D99"/>
    <w:rsid w:val="004545FF"/>
    <w:rsid w:val="0054639D"/>
    <w:rsid w:val="00570E9C"/>
    <w:rsid w:val="00644D4F"/>
    <w:rsid w:val="00676D05"/>
    <w:rsid w:val="006B4187"/>
    <w:rsid w:val="006C04B0"/>
    <w:rsid w:val="00760BF0"/>
    <w:rsid w:val="00813C02"/>
    <w:rsid w:val="008C1AEF"/>
    <w:rsid w:val="0095506F"/>
    <w:rsid w:val="009A74C0"/>
    <w:rsid w:val="009C4090"/>
    <w:rsid w:val="00A30F7C"/>
    <w:rsid w:val="00A65EB3"/>
    <w:rsid w:val="00AA4F9C"/>
    <w:rsid w:val="00B04628"/>
    <w:rsid w:val="00B60FE4"/>
    <w:rsid w:val="00CB54DE"/>
    <w:rsid w:val="00CC0987"/>
    <w:rsid w:val="00D80188"/>
    <w:rsid w:val="00D847D3"/>
    <w:rsid w:val="00D92D8A"/>
    <w:rsid w:val="00E3146B"/>
    <w:rsid w:val="00ED24AB"/>
    <w:rsid w:val="00F0478D"/>
    <w:rsid w:val="00F5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61352"/>
  <w15:docId w15:val="{EB9DFBA3-3DA5-4487-BEE4-54E799C3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18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847D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046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847D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B04628"/>
    <w:rPr>
      <w:rFonts w:ascii="Cambria" w:hAnsi="Cambria" w:cs="Times New Roman"/>
      <w:b/>
      <w:bCs/>
      <w:color w:val="4F81BD"/>
      <w:sz w:val="26"/>
      <w:szCs w:val="26"/>
    </w:rPr>
  </w:style>
  <w:style w:type="paragraph" w:styleId="Normlnweb">
    <w:name w:val="Normal (Web)"/>
    <w:basedOn w:val="Normln"/>
    <w:uiPriority w:val="99"/>
    <w:semiHidden/>
    <w:rsid w:val="00B046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B0462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04628"/>
    <w:rPr>
      <w:rFonts w:cs="Times New Roman"/>
    </w:rPr>
  </w:style>
  <w:style w:type="paragraph" w:styleId="Bezmezer">
    <w:name w:val="No Spacing"/>
    <w:uiPriority w:val="99"/>
    <w:qFormat/>
    <w:rsid w:val="00B0462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B04628"/>
    <w:pPr>
      <w:ind w:left="720"/>
      <w:contextualSpacing/>
    </w:pPr>
  </w:style>
  <w:style w:type="character" w:styleId="Hypertextovodkaz">
    <w:name w:val="Hyperlink"/>
    <w:uiPriority w:val="99"/>
    <w:rsid w:val="00D847D3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D847D3"/>
    <w:pPr>
      <w:spacing w:after="0" w:line="240" w:lineRule="auto"/>
    </w:pPr>
    <w:rPr>
      <w:rFonts w:ascii="BahamasHeavy" w:eastAsia="Times New Roman" w:hAnsi="BahamasHeavy"/>
      <w:sz w:val="20"/>
      <w:szCs w:val="24"/>
      <w:lang w:eastAsia="cs-CZ"/>
    </w:rPr>
  </w:style>
  <w:style w:type="character" w:customStyle="1" w:styleId="Zkladntext2Char">
    <w:name w:val="Základní text 2 Char"/>
    <w:link w:val="Zkladntext2"/>
    <w:uiPriority w:val="99"/>
    <w:locked/>
    <w:rsid w:val="00D847D3"/>
    <w:rPr>
      <w:rFonts w:ascii="BahamasHeavy" w:hAnsi="BahamasHeavy" w:cs="Times New Roman"/>
      <w:sz w:val="24"/>
      <w:szCs w:val="24"/>
      <w:lang w:eastAsia="cs-CZ"/>
    </w:rPr>
  </w:style>
  <w:style w:type="character" w:customStyle="1" w:styleId="CharChar">
    <w:name w:val="Char Char"/>
    <w:uiPriority w:val="99"/>
    <w:rsid w:val="00D847D3"/>
    <w:rPr>
      <w:rFonts w:ascii="Verdana" w:hAnsi="Verdana"/>
      <w:b/>
      <w:color w:val="333399"/>
      <w:sz w:val="24"/>
      <w:lang w:val="cs-CZ" w:eastAsia="cs-CZ"/>
    </w:rPr>
  </w:style>
  <w:style w:type="paragraph" w:styleId="Citt">
    <w:name w:val="Quote"/>
    <w:basedOn w:val="Normln"/>
    <w:next w:val="Normln"/>
    <w:link w:val="CittChar"/>
    <w:uiPriority w:val="99"/>
    <w:qFormat/>
    <w:rsid w:val="008C1AEF"/>
    <w:rPr>
      <w:i/>
      <w:iCs/>
      <w:color w:val="000000"/>
    </w:rPr>
  </w:style>
  <w:style w:type="character" w:customStyle="1" w:styleId="CittChar">
    <w:name w:val="Citát Char"/>
    <w:link w:val="Citt"/>
    <w:uiPriority w:val="99"/>
    <w:locked/>
    <w:rsid w:val="008C1AEF"/>
    <w:rPr>
      <w:rFonts w:cs="Times New Roman"/>
      <w:i/>
      <w:iCs/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091C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ytrehrani.com/e-shop/pro-skoly-a-skolky/publikace/ropratem-100001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Pedagogicko-psychologická poradna Ústeckého kraje</vt:lpstr>
    </vt:vector>
  </TitlesOfParts>
  <Company>Hewlett-Packard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Pedagogicko-psychologická poradna Ústeckého kraje</dc:title>
  <dc:subject/>
  <dc:creator>JanaZv</dc:creator>
  <cp:keywords/>
  <dc:description/>
  <cp:lastModifiedBy>Anna Hybšová</cp:lastModifiedBy>
  <cp:revision>2</cp:revision>
  <cp:lastPrinted>2023-09-19T07:46:00Z</cp:lastPrinted>
  <dcterms:created xsi:type="dcterms:W3CDTF">2023-09-19T10:47:00Z</dcterms:created>
  <dcterms:modified xsi:type="dcterms:W3CDTF">2023-09-19T10:47:00Z</dcterms:modified>
</cp:coreProperties>
</file>